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2672"/>
        <w:gridCol w:w="3178"/>
        <w:gridCol w:w="4410"/>
      </w:tblGrid>
      <w:tr w:rsidR="00FE01A4" w:rsidRPr="00D566A7" w:rsidTr="00CC3361">
        <w:trPr>
          <w:trHeight w:val="2880"/>
        </w:trPr>
        <w:tc>
          <w:tcPr>
            <w:tcW w:w="2672" w:type="dxa"/>
          </w:tcPr>
          <w:p w:rsidR="00FE01A4" w:rsidRPr="00C56A37" w:rsidRDefault="00FE01A4" w:rsidP="00CC3361">
            <w:pPr>
              <w:jc w:val="center"/>
              <w:rPr>
                <w:rFonts w:ascii="Trebuchet MS" w:hAnsi="Trebuchet MS"/>
                <w:szCs w:val="22"/>
              </w:rPr>
            </w:pPr>
            <w:bookmarkStart w:id="0" w:name="_GoBack"/>
            <w:bookmarkEnd w:id="0"/>
            <w:r>
              <w:rPr>
                <w:rFonts w:ascii="Trebuchet MS" w:hAnsi="Trebuchet MS"/>
                <w:noProof/>
                <w:szCs w:val="22"/>
              </w:rPr>
              <w:drawing>
                <wp:inline distT="0" distB="0" distL="0" distR="0" wp14:anchorId="6B6B7691" wp14:editId="14B08F5E">
                  <wp:extent cx="1050878" cy="138657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04" cy="138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:rsidR="00FE01A4" w:rsidRPr="00D566A7" w:rsidRDefault="00FE01A4" w:rsidP="00CC3361">
            <w:pPr>
              <w:rPr>
                <w:b/>
                <w:smallCaps/>
                <w:color w:val="000080"/>
              </w:rPr>
            </w:pPr>
          </w:p>
          <w:p w:rsidR="00FE01A4" w:rsidRPr="00D566A7" w:rsidRDefault="00FE01A4" w:rsidP="00CC3361">
            <w:pPr>
              <w:rPr>
                <w:b/>
                <w:smallCaps/>
                <w:color w:val="000080"/>
              </w:rPr>
            </w:pPr>
          </w:p>
          <w:p w:rsidR="00FE01A4" w:rsidRPr="00D566A7" w:rsidRDefault="00FE01A4" w:rsidP="00CC3361">
            <w:pPr>
              <w:rPr>
                <w:b/>
                <w:smallCaps/>
                <w:color w:val="000080"/>
              </w:rPr>
            </w:pPr>
          </w:p>
          <w:p w:rsidR="00FE01A4" w:rsidRPr="00D566A7" w:rsidRDefault="00FE01A4" w:rsidP="00CC3361">
            <w:pPr>
              <w:rPr>
                <w:b/>
                <w:smallCaps/>
                <w:color w:val="000080"/>
              </w:rPr>
            </w:pPr>
          </w:p>
          <w:p w:rsidR="00FE01A4" w:rsidRPr="00D566A7" w:rsidRDefault="00FE01A4" w:rsidP="00CC3361">
            <w:pPr>
              <w:rPr>
                <w:b/>
                <w:smallCaps/>
                <w:color w:val="000080"/>
              </w:rPr>
            </w:pPr>
          </w:p>
          <w:p w:rsidR="00FE01A4" w:rsidRPr="00D566A7" w:rsidRDefault="00FE01A4" w:rsidP="00CC3361">
            <w:pPr>
              <w:rPr>
                <w:b/>
                <w:smallCaps/>
                <w:color w:val="000080"/>
              </w:rPr>
            </w:pPr>
          </w:p>
          <w:p w:rsidR="00FE01A4" w:rsidRPr="00D566A7" w:rsidRDefault="00FE01A4" w:rsidP="00CC3361">
            <w:pPr>
              <w:rPr>
                <w:b/>
                <w:smallCaps/>
                <w:color w:val="000080"/>
              </w:rPr>
            </w:pPr>
          </w:p>
          <w:p w:rsidR="00FE01A4" w:rsidRPr="00D566A7" w:rsidRDefault="00FE01A4" w:rsidP="00CC3361">
            <w:pPr>
              <w:rPr>
                <w:b/>
                <w:smallCaps/>
                <w:color w:val="000080"/>
              </w:rPr>
            </w:pPr>
          </w:p>
          <w:p w:rsidR="00FE01A4" w:rsidRPr="00D566A7" w:rsidRDefault="00FE01A4" w:rsidP="00CC3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FE01A4" w:rsidRPr="004220D7" w:rsidRDefault="00FE01A4" w:rsidP="00CC3361">
            <w:pPr>
              <w:rPr>
                <w:rFonts w:ascii="Palatino Linotype" w:hAnsi="Palatino Linotype"/>
                <w:smallCaps/>
                <w:color w:val="000080"/>
              </w:rPr>
            </w:pPr>
            <w:r>
              <w:rPr>
                <w:rFonts w:ascii="Palatino Linotype" w:hAnsi="Palatino Linotype"/>
                <w:smallCaps/>
                <w:color w:val="000080"/>
              </w:rPr>
              <w:t>Aneli Rivera-Nothnagle, MBA, SPHR</w:t>
            </w:r>
          </w:p>
          <w:p w:rsidR="00FE01A4" w:rsidRDefault="00FE01A4" w:rsidP="00CC3361">
            <w:pPr>
              <w:rPr>
                <w:rFonts w:ascii="Palatino Linotype" w:hAnsi="Palatino Linotype"/>
                <w:smallCaps/>
                <w:color w:val="000080"/>
              </w:rPr>
            </w:pPr>
            <w:r>
              <w:rPr>
                <w:rFonts w:ascii="Palatino Linotype" w:hAnsi="Palatino Linotype"/>
                <w:smallCaps/>
                <w:color w:val="000080"/>
              </w:rPr>
              <w:t>Director Employee Benefits</w:t>
            </w:r>
          </w:p>
          <w:p w:rsidR="00FE01A4" w:rsidRPr="00D566A7" w:rsidRDefault="00FE01A4" w:rsidP="00CC3361">
            <w:pPr>
              <w:rPr>
                <w:rFonts w:ascii="Palatino Linotype" w:hAnsi="Palatino Linotype"/>
                <w:color w:val="000080"/>
                <w:sz w:val="16"/>
                <w:szCs w:val="16"/>
              </w:rPr>
            </w:pPr>
          </w:p>
          <w:p w:rsidR="00FE01A4" w:rsidRPr="00D566A7" w:rsidRDefault="00FE01A4" w:rsidP="00CC3361">
            <w:pPr>
              <w:rPr>
                <w:rFonts w:ascii="Palatino Linotype" w:hAnsi="Palatino Linotype"/>
                <w:color w:val="000080"/>
              </w:rPr>
            </w:pPr>
            <w:smartTag w:uri="urn:schemas-microsoft-com:office:smarttags" w:element="PlaceName">
              <w:smartTag w:uri="urn:schemas-microsoft-com:office:smarttags" w:element="place">
                <w:r w:rsidRPr="00D566A7">
                  <w:rPr>
                    <w:rFonts w:ascii="Palatino Linotype" w:hAnsi="Palatino Linotype"/>
                    <w:color w:val="000080"/>
                  </w:rPr>
                  <w:t>Rochester</w:t>
                </w:r>
              </w:smartTag>
              <w:r w:rsidRPr="00D566A7">
                <w:rPr>
                  <w:rFonts w:ascii="Palatino Linotype" w:hAnsi="Palatino Linotype"/>
                  <w:color w:val="000080"/>
                </w:rPr>
                <w:t xml:space="preserve"> </w:t>
              </w:r>
              <w:smartTag w:uri="urn:schemas-microsoft-com:office:smarttags" w:element="PlaceType">
                <w:r w:rsidRPr="00D566A7">
                  <w:rPr>
                    <w:rFonts w:ascii="Palatino Linotype" w:hAnsi="Palatino Linotype"/>
                    <w:color w:val="000080"/>
                  </w:rPr>
                  <w:t>City</w:t>
                </w:r>
              </w:smartTag>
              <w:r w:rsidRPr="00D566A7">
                <w:rPr>
                  <w:rFonts w:ascii="Palatino Linotype" w:hAnsi="Palatino Linotype"/>
                  <w:color w:val="000080"/>
                </w:rPr>
                <w:t xml:space="preserve"> </w:t>
              </w:r>
              <w:smartTag w:uri="urn:schemas-microsoft-com:office:smarttags" w:element="PlaceType">
                <w:r w:rsidRPr="00D566A7">
                  <w:rPr>
                    <w:rFonts w:ascii="Palatino Linotype" w:hAnsi="Palatino Linotype"/>
                    <w:color w:val="000080"/>
                  </w:rPr>
                  <w:t>School District</w:t>
                </w:r>
              </w:smartTag>
            </w:smartTag>
          </w:p>
          <w:p w:rsidR="00FE01A4" w:rsidRPr="00D566A7" w:rsidRDefault="00FE01A4" w:rsidP="00CC3361">
            <w:pPr>
              <w:rPr>
                <w:rFonts w:ascii="Palatino Linotype" w:hAnsi="Palatino Linotype"/>
                <w:color w:val="000080"/>
              </w:rPr>
            </w:pPr>
            <w:smartTag w:uri="urn:schemas-microsoft-com:office:smarttags" w:element="time">
              <w:smartTag w:uri="urn:schemas-microsoft-com:office:smarttags" w:element="Street">
                <w:r w:rsidRPr="00D566A7">
                  <w:rPr>
                    <w:rFonts w:ascii="Palatino Linotype" w:hAnsi="Palatino Linotype"/>
                    <w:color w:val="000080"/>
                  </w:rPr>
                  <w:t>131 West Broad Street</w:t>
                </w:r>
              </w:smartTag>
            </w:smartTag>
          </w:p>
          <w:p w:rsidR="00FE01A4" w:rsidRPr="00D566A7" w:rsidRDefault="00FE01A4" w:rsidP="00CC3361">
            <w:pPr>
              <w:rPr>
                <w:rFonts w:ascii="Palatino Linotype" w:hAnsi="Palatino Linotype"/>
                <w:color w:val="000080"/>
              </w:rPr>
            </w:pPr>
            <w:smartTag w:uri="urn:schemas-microsoft-com:office:smarttags" w:element="City">
              <w:smartTag w:uri="urn:schemas-microsoft-com:office:smarttags" w:element="place">
                <w:r w:rsidRPr="00D566A7">
                  <w:rPr>
                    <w:rFonts w:ascii="Palatino Linotype" w:hAnsi="Palatino Linotype"/>
                    <w:color w:val="000080"/>
                  </w:rPr>
                  <w:t>Rochester</w:t>
                </w:r>
              </w:smartTag>
              <w:r w:rsidRPr="00D566A7">
                <w:rPr>
                  <w:rFonts w:ascii="Palatino Linotype" w:hAnsi="Palatino Linotype"/>
                  <w:color w:val="000080"/>
                </w:rPr>
                <w:t xml:space="preserve">, </w:t>
              </w:r>
              <w:smartTag w:uri="urn:schemas-microsoft-com:office:smarttags" w:element="State">
                <w:r w:rsidRPr="00D566A7">
                  <w:rPr>
                    <w:rFonts w:ascii="Palatino Linotype" w:hAnsi="Palatino Linotype"/>
                    <w:color w:val="000080"/>
                  </w:rPr>
                  <w:t>New York</w:t>
                </w:r>
              </w:smartTag>
              <w:r w:rsidRPr="00D566A7">
                <w:rPr>
                  <w:rFonts w:ascii="Palatino Linotype" w:hAnsi="Palatino Linotype"/>
                  <w:color w:val="000080"/>
                </w:rPr>
                <w:t xml:space="preserve"> </w:t>
              </w:r>
              <w:smartTag w:uri="urn:schemas-microsoft-com:office:smarttags" w:element="PostalCode">
                <w:r w:rsidRPr="00D566A7">
                  <w:rPr>
                    <w:rFonts w:ascii="Palatino Linotype" w:hAnsi="Palatino Linotype"/>
                    <w:color w:val="000080"/>
                  </w:rPr>
                  <w:t>14614</w:t>
                </w:r>
              </w:smartTag>
            </w:smartTag>
          </w:p>
          <w:p w:rsidR="00FE01A4" w:rsidRPr="00D566A7" w:rsidRDefault="00FE01A4" w:rsidP="00CC3361">
            <w:pPr>
              <w:rPr>
                <w:rFonts w:ascii="Palatino Linotype" w:hAnsi="Palatino Linotype"/>
                <w:color w:val="000080"/>
              </w:rPr>
            </w:pPr>
            <w:r w:rsidRPr="00D566A7">
              <w:rPr>
                <w:rFonts w:ascii="Palatino Linotype" w:hAnsi="Palatino Linotype"/>
                <w:color w:val="000080"/>
              </w:rPr>
              <w:t>Phone: 585-262-</w:t>
            </w:r>
            <w:r>
              <w:rPr>
                <w:rFonts w:ascii="Palatino Linotype" w:hAnsi="Palatino Linotype"/>
                <w:color w:val="000080"/>
              </w:rPr>
              <w:t>8586</w:t>
            </w:r>
          </w:p>
          <w:p w:rsidR="00FE01A4" w:rsidRPr="00D566A7" w:rsidRDefault="00FE01A4" w:rsidP="00CC3361">
            <w:pPr>
              <w:rPr>
                <w:rFonts w:ascii="Palatino Linotype" w:hAnsi="Palatino Linotype"/>
                <w:color w:val="000080"/>
              </w:rPr>
            </w:pPr>
            <w:r w:rsidRPr="00D566A7">
              <w:rPr>
                <w:rFonts w:ascii="Palatino Linotype" w:hAnsi="Palatino Linotype"/>
                <w:color w:val="000080"/>
              </w:rPr>
              <w:t>Fax: 585-295-26</w:t>
            </w:r>
            <w:r>
              <w:rPr>
                <w:rFonts w:ascii="Palatino Linotype" w:hAnsi="Palatino Linotype"/>
                <w:color w:val="000080"/>
              </w:rPr>
              <w:t>14</w:t>
            </w:r>
          </w:p>
          <w:p w:rsidR="00FE01A4" w:rsidRPr="00D566A7" w:rsidRDefault="00FE01A4" w:rsidP="00CC3361">
            <w:pPr>
              <w:rPr>
                <w:color w:val="000080"/>
              </w:rPr>
            </w:pPr>
            <w:r w:rsidRPr="00D566A7">
              <w:rPr>
                <w:rFonts w:ascii="Palatino Linotype" w:hAnsi="Palatino Linotype"/>
                <w:color w:val="000080"/>
              </w:rPr>
              <w:t>www.rcsdk12.org</w:t>
            </w:r>
          </w:p>
        </w:tc>
      </w:tr>
    </w:tbl>
    <w:p w:rsidR="009958D6" w:rsidRPr="00A73E88" w:rsidRDefault="00A514BA" w:rsidP="009958D6">
      <w:pPr>
        <w:rPr>
          <w:rFonts w:asciiTheme="minorHAnsi" w:hAnsiTheme="minorHAnsi"/>
          <w:sz w:val="24"/>
          <w:szCs w:val="24"/>
        </w:rPr>
      </w:pPr>
      <w:r w:rsidRPr="00A73E88">
        <w:rPr>
          <w:rFonts w:asciiTheme="minorHAnsi" w:hAnsiTheme="minorHAnsi"/>
          <w:sz w:val="24"/>
          <w:szCs w:val="24"/>
        </w:rPr>
        <w:t xml:space="preserve">October </w:t>
      </w:r>
      <w:r w:rsidR="00716EB9" w:rsidRPr="00A73E88">
        <w:rPr>
          <w:rFonts w:asciiTheme="minorHAnsi" w:hAnsiTheme="minorHAnsi"/>
          <w:sz w:val="24"/>
          <w:szCs w:val="24"/>
        </w:rPr>
        <w:t>27</w:t>
      </w:r>
      <w:r w:rsidR="00FE01A4" w:rsidRPr="00A73E88">
        <w:rPr>
          <w:rFonts w:asciiTheme="minorHAnsi" w:hAnsiTheme="minorHAnsi"/>
          <w:sz w:val="24"/>
          <w:szCs w:val="24"/>
        </w:rPr>
        <w:t>, 2017</w:t>
      </w:r>
    </w:p>
    <w:p w:rsidR="009958D6" w:rsidRDefault="009958D6" w:rsidP="009958D6">
      <w:pPr>
        <w:rPr>
          <w:rFonts w:asciiTheme="minorHAnsi" w:hAnsiTheme="minorHAnsi"/>
          <w:sz w:val="24"/>
          <w:szCs w:val="24"/>
        </w:rPr>
      </w:pPr>
    </w:p>
    <w:p w:rsidR="00255736" w:rsidRPr="00A73E88" w:rsidRDefault="00255736" w:rsidP="009958D6">
      <w:pPr>
        <w:rPr>
          <w:rFonts w:asciiTheme="minorHAnsi" w:hAnsiTheme="minorHAnsi"/>
          <w:sz w:val="24"/>
          <w:szCs w:val="24"/>
        </w:rPr>
      </w:pPr>
    </w:p>
    <w:p w:rsidR="00716EB9" w:rsidRPr="00A73E88" w:rsidRDefault="00716EB9" w:rsidP="00716EB9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 w:rsidRPr="00A73E88">
        <w:rPr>
          <w:rFonts w:asciiTheme="minorHAnsi" w:eastAsia="Calibri" w:hAnsiTheme="minorHAnsi"/>
          <w:sz w:val="24"/>
          <w:szCs w:val="24"/>
        </w:rPr>
        <w:t>Dear RCSD Retiree:</w:t>
      </w:r>
    </w:p>
    <w:p w:rsidR="00716EB9" w:rsidRPr="00A73E88" w:rsidRDefault="00716EB9" w:rsidP="00716EB9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</w:p>
    <w:p w:rsidR="00716EB9" w:rsidRPr="00A73E88" w:rsidRDefault="00716EB9" w:rsidP="00716EB9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 w:rsidRPr="00A73E88">
        <w:rPr>
          <w:rFonts w:asciiTheme="minorHAnsi" w:eastAsia="Calibri" w:hAnsiTheme="minorHAnsi"/>
          <w:sz w:val="24"/>
          <w:szCs w:val="24"/>
        </w:rPr>
        <w:t xml:space="preserve">I am writing to notify you that for the 2018 Benefit Plan year, you will have an option of electing retiree dental coverage through MetLife. </w:t>
      </w:r>
    </w:p>
    <w:p w:rsidR="00716EB9" w:rsidRPr="00A73E88" w:rsidRDefault="00716EB9" w:rsidP="00716EB9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</w:p>
    <w:p w:rsidR="00716EB9" w:rsidRPr="00A73E88" w:rsidRDefault="00716EB9" w:rsidP="00716EB9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 w:rsidRPr="00A73E88">
        <w:rPr>
          <w:rFonts w:asciiTheme="minorHAnsi" w:eastAsia="Calibri" w:hAnsiTheme="minorHAnsi"/>
          <w:sz w:val="24"/>
          <w:szCs w:val="24"/>
        </w:rPr>
        <w:t>This is a voluntary dental plan, meaning that the District does not contribute towards the premiums. Premiums vary based on your home location</w:t>
      </w:r>
      <w:r w:rsidR="006264F2" w:rsidRPr="00A73E88">
        <w:rPr>
          <w:rFonts w:asciiTheme="minorHAnsi" w:eastAsia="Calibri" w:hAnsiTheme="minorHAnsi"/>
          <w:sz w:val="24"/>
          <w:szCs w:val="24"/>
        </w:rPr>
        <w:t xml:space="preserve"> and the plan you select</w:t>
      </w:r>
      <w:r w:rsidRPr="00A73E88">
        <w:rPr>
          <w:rFonts w:asciiTheme="minorHAnsi" w:eastAsia="Calibri" w:hAnsiTheme="minorHAnsi"/>
          <w:sz w:val="24"/>
          <w:szCs w:val="24"/>
        </w:rPr>
        <w:t>.  For example, a rate for someone living in Rochester</w:t>
      </w:r>
      <w:r w:rsidR="006E1F23" w:rsidRPr="00A73E88">
        <w:rPr>
          <w:rFonts w:asciiTheme="minorHAnsi" w:eastAsia="Calibri" w:hAnsiTheme="minorHAnsi"/>
          <w:sz w:val="24"/>
          <w:szCs w:val="24"/>
        </w:rPr>
        <w:t>, NY</w:t>
      </w:r>
      <w:r w:rsidRPr="00A73E88">
        <w:rPr>
          <w:rFonts w:asciiTheme="minorHAnsi" w:eastAsia="Calibri" w:hAnsiTheme="minorHAnsi"/>
          <w:sz w:val="24"/>
          <w:szCs w:val="24"/>
        </w:rPr>
        <w:t xml:space="preserve"> will be less expensive than a plan for a person living in New York City.  </w:t>
      </w:r>
      <w:r w:rsidR="00A94FA7" w:rsidRPr="00A73E88">
        <w:rPr>
          <w:rFonts w:asciiTheme="minorHAnsi" w:eastAsia="Calibri" w:hAnsiTheme="minorHAnsi"/>
          <w:sz w:val="24"/>
          <w:szCs w:val="24"/>
        </w:rPr>
        <w:t xml:space="preserve">The rate for the PPO low plan will be less expensive than the rate for the PPO Medium or PPO High plan. </w:t>
      </w:r>
    </w:p>
    <w:p w:rsidR="00716EB9" w:rsidRPr="00A73E88" w:rsidRDefault="00716EB9" w:rsidP="00716EB9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</w:p>
    <w:p w:rsidR="00716EB9" w:rsidRPr="00A73E88" w:rsidRDefault="00716EB9" w:rsidP="00716EB9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 w:rsidRPr="00A73E88">
        <w:rPr>
          <w:rFonts w:asciiTheme="minorHAnsi" w:eastAsia="Calibri" w:hAnsiTheme="minorHAnsi"/>
          <w:sz w:val="24"/>
          <w:szCs w:val="24"/>
        </w:rPr>
        <w:t xml:space="preserve">If you choose to elect the Dental coverage, the contract will be between you and MetLife and they will bill you directly. </w:t>
      </w:r>
    </w:p>
    <w:p w:rsidR="00716EB9" w:rsidRPr="00A73E88" w:rsidRDefault="00716EB9" w:rsidP="00716EB9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</w:p>
    <w:p w:rsidR="00716EB9" w:rsidRPr="00A73E88" w:rsidRDefault="00716EB9" w:rsidP="00716EB9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 w:rsidRPr="00A73E88">
        <w:rPr>
          <w:rFonts w:asciiTheme="minorHAnsi" w:eastAsia="Calibri" w:hAnsiTheme="minorHAnsi"/>
          <w:sz w:val="24"/>
          <w:szCs w:val="24"/>
        </w:rPr>
        <w:t xml:space="preserve">To find out more information about the plan, including rates, you can: </w:t>
      </w:r>
    </w:p>
    <w:p w:rsidR="00716EB9" w:rsidRPr="00A73E88" w:rsidRDefault="00716EB9" w:rsidP="00716EB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 w:rsidRPr="00A73E88">
        <w:rPr>
          <w:rFonts w:asciiTheme="minorHAnsi" w:eastAsia="Calibri" w:hAnsiTheme="minorHAnsi"/>
          <w:sz w:val="24"/>
          <w:szCs w:val="24"/>
        </w:rPr>
        <w:t xml:space="preserve">Go to </w:t>
      </w:r>
      <w:hyperlink r:id="rId9" w:history="1">
        <w:r w:rsidRPr="00A73E88">
          <w:rPr>
            <w:rFonts w:asciiTheme="minorHAnsi" w:eastAsia="Calibri" w:hAnsiTheme="minorHAnsi"/>
            <w:color w:val="0563C1" w:themeColor="hyperlink"/>
            <w:sz w:val="24"/>
            <w:szCs w:val="24"/>
            <w:u w:val="single"/>
          </w:rPr>
          <w:t>https://www.metlifetakealongdental.com</w:t>
        </w:r>
      </w:hyperlink>
      <w:r w:rsidRPr="00A73E88">
        <w:rPr>
          <w:rFonts w:asciiTheme="minorHAnsi" w:eastAsia="Calibri" w:hAnsiTheme="minorHAnsi"/>
          <w:sz w:val="24"/>
          <w:szCs w:val="24"/>
        </w:rPr>
        <w:t xml:space="preserve"> or </w:t>
      </w:r>
    </w:p>
    <w:p w:rsidR="00634FBC" w:rsidRPr="00A73E88" w:rsidRDefault="00716EB9" w:rsidP="00634FB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 w:rsidRPr="00A73E88">
        <w:rPr>
          <w:rFonts w:asciiTheme="minorHAnsi" w:eastAsia="Calibri" w:hAnsiTheme="minorHAnsi"/>
          <w:sz w:val="24"/>
          <w:szCs w:val="24"/>
        </w:rPr>
        <w:t>Call 1-844-2METDEN</w:t>
      </w:r>
    </w:p>
    <w:p w:rsidR="002D21CC" w:rsidRPr="00A73E88" w:rsidRDefault="002D21CC" w:rsidP="00634FBC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</w:p>
    <w:p w:rsidR="00634FBC" w:rsidRPr="00A73E88" w:rsidRDefault="00634FBC" w:rsidP="00634FBC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 w:rsidRPr="00A73E88">
        <w:rPr>
          <w:rFonts w:asciiTheme="minorHAnsi" w:eastAsia="Calibri" w:hAnsiTheme="minorHAnsi"/>
          <w:sz w:val="24"/>
          <w:szCs w:val="24"/>
        </w:rPr>
        <w:t xml:space="preserve">MetLife will be present at the Retiree Open Enrollment </w:t>
      </w:r>
      <w:r w:rsidR="005F216B" w:rsidRPr="00A73E88">
        <w:rPr>
          <w:rFonts w:asciiTheme="minorHAnsi" w:eastAsia="Calibri" w:hAnsiTheme="minorHAnsi"/>
          <w:sz w:val="24"/>
          <w:szCs w:val="24"/>
        </w:rPr>
        <w:t>Meeting scheduled</w:t>
      </w:r>
      <w:r w:rsidRPr="00A73E88">
        <w:rPr>
          <w:rFonts w:asciiTheme="minorHAnsi" w:eastAsia="Calibri" w:hAnsiTheme="minorHAnsi"/>
          <w:sz w:val="24"/>
          <w:szCs w:val="24"/>
        </w:rPr>
        <w:t xml:space="preserve"> on Thursday, November 9, 2017 from 3:30 to 6 PM at the Edison Tech Auditorium</w:t>
      </w:r>
      <w:r w:rsidR="006264F2" w:rsidRPr="00A73E88">
        <w:rPr>
          <w:rFonts w:asciiTheme="minorHAnsi" w:eastAsia="Calibri" w:hAnsiTheme="minorHAnsi"/>
          <w:sz w:val="24"/>
          <w:szCs w:val="24"/>
        </w:rPr>
        <w:t xml:space="preserve"> at 655 Colfax</w:t>
      </w:r>
      <w:r w:rsidR="00EA5DA4">
        <w:rPr>
          <w:rFonts w:asciiTheme="minorHAnsi" w:eastAsia="Calibri" w:hAnsiTheme="minorHAnsi"/>
          <w:sz w:val="24"/>
          <w:szCs w:val="24"/>
        </w:rPr>
        <w:t xml:space="preserve"> Street, Rochester, NY 14606</w:t>
      </w:r>
      <w:r w:rsidRPr="00A73E88">
        <w:rPr>
          <w:rFonts w:asciiTheme="minorHAnsi" w:eastAsia="Calibri" w:hAnsiTheme="minorHAnsi"/>
          <w:sz w:val="24"/>
          <w:szCs w:val="24"/>
        </w:rPr>
        <w:t xml:space="preserve">.  They will be providing information on the plan as well as answer questions. Information will also be available on the Rochester City School Website:  </w:t>
      </w:r>
      <w:hyperlink r:id="rId10" w:history="1">
        <w:r w:rsidRPr="00A73E88">
          <w:rPr>
            <w:rStyle w:val="Hyperlink"/>
            <w:rFonts w:asciiTheme="minorHAnsi" w:eastAsia="Calibri" w:hAnsiTheme="minorHAnsi"/>
            <w:sz w:val="24"/>
            <w:szCs w:val="24"/>
          </w:rPr>
          <w:t>https://www.rcsdk12.org/Page/29336</w:t>
        </w:r>
      </w:hyperlink>
      <w:r w:rsidRPr="00A73E88">
        <w:rPr>
          <w:rFonts w:asciiTheme="minorHAnsi" w:eastAsia="Calibri" w:hAnsiTheme="minorHAnsi"/>
          <w:sz w:val="24"/>
          <w:szCs w:val="24"/>
        </w:rPr>
        <w:t>.</w:t>
      </w:r>
    </w:p>
    <w:p w:rsidR="00634FBC" w:rsidRPr="00A73E88" w:rsidRDefault="00634FBC" w:rsidP="00634FBC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</w:p>
    <w:p w:rsidR="003C4668" w:rsidRPr="00A73E88" w:rsidRDefault="003C4668" w:rsidP="009958D6">
      <w:pPr>
        <w:pStyle w:val="BodyText"/>
        <w:rPr>
          <w:rFonts w:asciiTheme="minorHAnsi" w:hAnsiTheme="minorHAnsi"/>
          <w:sz w:val="24"/>
          <w:szCs w:val="24"/>
        </w:rPr>
      </w:pPr>
      <w:r w:rsidRPr="00A73E88">
        <w:rPr>
          <w:rFonts w:asciiTheme="minorHAnsi" w:hAnsiTheme="minorHAnsi"/>
          <w:sz w:val="24"/>
          <w:szCs w:val="24"/>
        </w:rPr>
        <w:t>Sincerely,</w:t>
      </w:r>
    </w:p>
    <w:p w:rsidR="00332D7A" w:rsidRPr="00A73E88" w:rsidRDefault="00332D7A" w:rsidP="009958D6">
      <w:pPr>
        <w:pStyle w:val="BodyText"/>
        <w:rPr>
          <w:rFonts w:asciiTheme="minorHAnsi" w:hAnsiTheme="minorHAnsi"/>
          <w:sz w:val="24"/>
          <w:szCs w:val="24"/>
        </w:rPr>
      </w:pPr>
    </w:p>
    <w:p w:rsidR="00332D7A" w:rsidRPr="00A73E88" w:rsidRDefault="00332D7A" w:rsidP="009958D6">
      <w:pPr>
        <w:pStyle w:val="BodyText"/>
        <w:rPr>
          <w:rFonts w:asciiTheme="minorHAnsi" w:hAnsiTheme="minorHAnsi"/>
          <w:sz w:val="24"/>
          <w:szCs w:val="24"/>
        </w:rPr>
      </w:pPr>
    </w:p>
    <w:p w:rsidR="009958D6" w:rsidRPr="00A73E88" w:rsidRDefault="00FE01A4" w:rsidP="009958D6">
      <w:pPr>
        <w:pStyle w:val="BodyText"/>
        <w:rPr>
          <w:rFonts w:asciiTheme="minorHAnsi" w:hAnsiTheme="minorHAnsi"/>
          <w:bCs/>
          <w:color w:val="000000"/>
          <w:sz w:val="24"/>
          <w:szCs w:val="24"/>
        </w:rPr>
      </w:pPr>
      <w:r w:rsidRPr="00A73E88">
        <w:rPr>
          <w:rFonts w:asciiTheme="minorHAnsi" w:hAnsiTheme="minorHAnsi"/>
          <w:bCs/>
          <w:color w:val="000000"/>
          <w:sz w:val="24"/>
          <w:szCs w:val="24"/>
        </w:rPr>
        <w:t>Aneli Rivera-Nothnagle</w:t>
      </w:r>
    </w:p>
    <w:p w:rsidR="009958D6" w:rsidRPr="00A73E88" w:rsidRDefault="009958D6" w:rsidP="009958D6">
      <w:pPr>
        <w:rPr>
          <w:rFonts w:asciiTheme="minorHAnsi" w:hAnsiTheme="minorHAnsi"/>
          <w:sz w:val="24"/>
          <w:szCs w:val="24"/>
        </w:rPr>
      </w:pPr>
      <w:r w:rsidRPr="00A73E88">
        <w:rPr>
          <w:rFonts w:asciiTheme="minorHAnsi" w:hAnsiTheme="minorHAnsi"/>
          <w:sz w:val="24"/>
          <w:szCs w:val="24"/>
        </w:rPr>
        <w:t>Director of Employee Benefits</w:t>
      </w:r>
    </w:p>
    <w:sectPr w:rsidR="009958D6" w:rsidRPr="00A73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F9" w:rsidRDefault="009063F9" w:rsidP="00FE01A4">
      <w:r>
        <w:separator/>
      </w:r>
    </w:p>
  </w:endnote>
  <w:endnote w:type="continuationSeparator" w:id="0">
    <w:p w:rsidR="009063F9" w:rsidRDefault="009063F9" w:rsidP="00FE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F9" w:rsidRDefault="009063F9" w:rsidP="00FE01A4">
      <w:r>
        <w:separator/>
      </w:r>
    </w:p>
  </w:footnote>
  <w:footnote w:type="continuationSeparator" w:id="0">
    <w:p w:rsidR="009063F9" w:rsidRDefault="009063F9" w:rsidP="00FE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22A"/>
    <w:multiLevelType w:val="hybridMultilevel"/>
    <w:tmpl w:val="E50A303E"/>
    <w:lvl w:ilvl="0" w:tplc="DFE846F0">
      <w:start w:val="16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3E297D"/>
    <w:multiLevelType w:val="hybridMultilevel"/>
    <w:tmpl w:val="1206B332"/>
    <w:lvl w:ilvl="0" w:tplc="70F4AE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D6"/>
    <w:rsid w:val="00030306"/>
    <w:rsid w:val="000810D4"/>
    <w:rsid w:val="00124145"/>
    <w:rsid w:val="001A2241"/>
    <w:rsid w:val="00255736"/>
    <w:rsid w:val="00292E5D"/>
    <w:rsid w:val="002D21CC"/>
    <w:rsid w:val="00332D7A"/>
    <w:rsid w:val="003C4668"/>
    <w:rsid w:val="00400AF7"/>
    <w:rsid w:val="00460D57"/>
    <w:rsid w:val="004967E7"/>
    <w:rsid w:val="004A3E59"/>
    <w:rsid w:val="004F2C22"/>
    <w:rsid w:val="00504D32"/>
    <w:rsid w:val="00510309"/>
    <w:rsid w:val="00576595"/>
    <w:rsid w:val="005F216B"/>
    <w:rsid w:val="006264F2"/>
    <w:rsid w:val="00634FBC"/>
    <w:rsid w:val="00694D3A"/>
    <w:rsid w:val="006E1F23"/>
    <w:rsid w:val="00716EB9"/>
    <w:rsid w:val="00742D16"/>
    <w:rsid w:val="009063F9"/>
    <w:rsid w:val="00940FB4"/>
    <w:rsid w:val="009958D6"/>
    <w:rsid w:val="009B6E0D"/>
    <w:rsid w:val="009C37D5"/>
    <w:rsid w:val="00A514BA"/>
    <w:rsid w:val="00A73E88"/>
    <w:rsid w:val="00A94FA7"/>
    <w:rsid w:val="00BA7993"/>
    <w:rsid w:val="00BF28DC"/>
    <w:rsid w:val="00CB2E1F"/>
    <w:rsid w:val="00D275E8"/>
    <w:rsid w:val="00DB586B"/>
    <w:rsid w:val="00E432AF"/>
    <w:rsid w:val="00E74A45"/>
    <w:rsid w:val="00EA5DA4"/>
    <w:rsid w:val="00EB673B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5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58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9958D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58D6"/>
    <w:pPr>
      <w:spacing w:after="120"/>
    </w:pPr>
    <w:rPr>
      <w:rFonts w:ascii="Georgia" w:eastAsia="Calibri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9958D6"/>
    <w:rPr>
      <w:rFonts w:ascii="Georgia" w:eastAsia="Calibri" w:hAnsi="Georgia" w:cs="Times New Roman"/>
      <w:sz w:val="20"/>
      <w:szCs w:val="20"/>
    </w:rPr>
  </w:style>
  <w:style w:type="character" w:customStyle="1" w:styleId="pslongeditbox1">
    <w:name w:val="pslongeditbox1"/>
    <w:basedOn w:val="DefaultParagraphFont"/>
    <w:rsid w:val="009958D6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A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2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5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58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9958D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58D6"/>
    <w:pPr>
      <w:spacing w:after="120"/>
    </w:pPr>
    <w:rPr>
      <w:rFonts w:ascii="Georgia" w:eastAsia="Calibri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9958D6"/>
    <w:rPr>
      <w:rFonts w:ascii="Georgia" w:eastAsia="Calibri" w:hAnsi="Georgia" w:cs="Times New Roman"/>
      <w:sz w:val="20"/>
      <w:szCs w:val="20"/>
    </w:rPr>
  </w:style>
  <w:style w:type="character" w:customStyle="1" w:styleId="pslongeditbox1">
    <w:name w:val="pslongeditbox1"/>
    <w:basedOn w:val="DefaultParagraphFont"/>
    <w:rsid w:val="009958D6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A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csdk12.org/Page/29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lifetakealongd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Berardi, Deborah M</dc:creator>
  <cp:lastModifiedBy>law003-admin</cp:lastModifiedBy>
  <cp:revision>2</cp:revision>
  <cp:lastPrinted>2017-10-26T13:12:00Z</cp:lastPrinted>
  <dcterms:created xsi:type="dcterms:W3CDTF">2017-11-02T18:43:00Z</dcterms:created>
  <dcterms:modified xsi:type="dcterms:W3CDTF">2017-11-02T18:43:00Z</dcterms:modified>
</cp:coreProperties>
</file>